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A7FE1" w14:textId="77777777" w:rsidR="00705D83" w:rsidRDefault="00705D83" w:rsidP="00705D83">
      <w:pPr>
        <w:adjustRightInd w:val="0"/>
        <w:spacing w:line="276" w:lineRule="auto"/>
        <w:ind w:rightChars="-22" w:right="-48"/>
        <w:jc w:val="center"/>
        <w:rPr>
          <w:rFonts w:ascii="宋体" w:eastAsia="宋体" w:hAnsi="宋体" w:cs="Times New Roman"/>
          <w:b/>
          <w:color w:val="000000" w:themeColor="text1"/>
          <w:sz w:val="32"/>
          <w:szCs w:val="32"/>
        </w:rPr>
      </w:pPr>
      <w:r>
        <w:rPr>
          <w:rFonts w:ascii="宋体" w:eastAsia="宋体" w:hAnsi="宋体" w:cs="Times New Roman" w:hint="eastAsia"/>
          <w:b/>
          <w:color w:val="000000" w:themeColor="text1"/>
          <w:sz w:val="32"/>
          <w:szCs w:val="32"/>
        </w:rPr>
        <w:t>人文与社会科学学院20</w:t>
      </w:r>
      <w:r>
        <w:rPr>
          <w:rFonts w:ascii="宋体" w:eastAsia="宋体" w:hAnsi="宋体" w:cs="Times New Roman"/>
          <w:b/>
          <w:color w:val="000000" w:themeColor="text1"/>
          <w:sz w:val="32"/>
          <w:szCs w:val="32"/>
        </w:rPr>
        <w:t>20</w:t>
      </w:r>
      <w:r>
        <w:rPr>
          <w:rFonts w:ascii="宋体" w:eastAsia="宋体" w:hAnsi="宋体" w:cs="Times New Roman" w:hint="eastAsia"/>
          <w:b/>
          <w:color w:val="000000" w:themeColor="text1"/>
          <w:sz w:val="32"/>
          <w:szCs w:val="32"/>
        </w:rPr>
        <w:t>级</w:t>
      </w:r>
      <w:r>
        <w:rPr>
          <w:rFonts w:ascii="宋体" w:eastAsia="宋体" w:hAnsi="宋体" w:cs="Times New Roman" w:hint="eastAsia"/>
          <w:b/>
          <w:color w:val="000000" w:themeColor="text1"/>
          <w:sz w:val="32"/>
          <w:szCs w:val="32"/>
          <w:lang w:val="en-US"/>
        </w:rPr>
        <w:t>本科生</w:t>
      </w:r>
      <w:r>
        <w:rPr>
          <w:rFonts w:ascii="宋体" w:eastAsia="宋体" w:hAnsi="宋体" w:cs="Times New Roman" w:hint="eastAsia"/>
          <w:b/>
          <w:color w:val="000000" w:themeColor="text1"/>
          <w:sz w:val="32"/>
          <w:szCs w:val="32"/>
        </w:rPr>
        <w:t>专业确认方案</w:t>
      </w:r>
    </w:p>
    <w:p w14:paraId="5298CBF4" w14:textId="77777777" w:rsidR="00705D83" w:rsidRPr="00057C3B" w:rsidRDefault="00705D83" w:rsidP="00705D83">
      <w:pPr>
        <w:adjustRightInd w:val="0"/>
        <w:spacing w:line="276" w:lineRule="auto"/>
        <w:ind w:firstLineChars="150" w:firstLine="420"/>
        <w:jc w:val="both"/>
        <w:rPr>
          <w:color w:val="000000" w:themeColor="text1"/>
          <w:sz w:val="28"/>
          <w:szCs w:val="28"/>
        </w:rPr>
      </w:pPr>
    </w:p>
    <w:p w14:paraId="4AD53B2A" w14:textId="77777777" w:rsidR="00705D83" w:rsidRPr="00CD2198" w:rsidRDefault="00705D83" w:rsidP="00705D83">
      <w:pPr>
        <w:pStyle w:val="a7"/>
        <w:spacing w:before="0" w:line="327" w:lineRule="auto"/>
        <w:ind w:rightChars="-22" w:right="-48"/>
        <w:jc w:val="both"/>
        <w:rPr>
          <w:color w:val="000000" w:themeColor="text1"/>
          <w:spacing w:val="-11"/>
        </w:rPr>
      </w:pPr>
      <w:r w:rsidRPr="00CD2198">
        <w:rPr>
          <w:rFonts w:hint="eastAsia"/>
          <w:color w:val="000000" w:themeColor="text1"/>
          <w:spacing w:val="-11"/>
        </w:rPr>
        <w:t>一、人文与社会科学学院有两个本科专业：经济学专业和社会工作，经济学专业内又分为普通班和国际班。</w:t>
      </w:r>
    </w:p>
    <w:p w14:paraId="714B86D5" w14:textId="77777777" w:rsidR="00705D83" w:rsidRPr="00CD2198" w:rsidRDefault="00705D83" w:rsidP="00705D83">
      <w:pPr>
        <w:pStyle w:val="a7"/>
        <w:spacing w:before="0" w:line="327" w:lineRule="auto"/>
        <w:ind w:rightChars="-22" w:right="-48"/>
        <w:jc w:val="both"/>
        <w:rPr>
          <w:color w:val="000000" w:themeColor="text1"/>
          <w:spacing w:val="-11"/>
        </w:rPr>
      </w:pPr>
      <w:r w:rsidRPr="00CD2198">
        <w:rPr>
          <w:rFonts w:hint="eastAsia"/>
          <w:color w:val="000000" w:themeColor="text1"/>
          <w:spacing w:val="-11"/>
        </w:rPr>
        <w:t>二、</w:t>
      </w:r>
      <w:r w:rsidRPr="00CD2198">
        <w:rPr>
          <w:color w:val="000000" w:themeColor="text1"/>
          <w:spacing w:val="-11"/>
        </w:rPr>
        <w:t>经济学专业与社会工作专业</w:t>
      </w:r>
      <w:r w:rsidRPr="00CD2198">
        <w:rPr>
          <w:rFonts w:hint="eastAsia"/>
          <w:color w:val="000000" w:themeColor="text1"/>
          <w:spacing w:val="-11"/>
        </w:rPr>
        <w:t>各自</w:t>
      </w:r>
      <w:r w:rsidRPr="00CD2198">
        <w:rPr>
          <w:color w:val="000000" w:themeColor="text1"/>
          <w:spacing w:val="-11"/>
        </w:rPr>
        <w:t>接收学生</w:t>
      </w:r>
      <w:r w:rsidRPr="00CD2198">
        <w:rPr>
          <w:rFonts w:hint="eastAsia"/>
          <w:color w:val="000000" w:themeColor="text1"/>
          <w:spacing w:val="-11"/>
        </w:rPr>
        <w:t>的最大容量为</w:t>
      </w:r>
      <w:r w:rsidRPr="00CD2198">
        <w:rPr>
          <w:color w:val="000000" w:themeColor="text1"/>
          <w:spacing w:val="-11"/>
        </w:rPr>
        <w:t>76</w:t>
      </w:r>
      <w:r w:rsidRPr="00CD2198">
        <w:rPr>
          <w:rFonts w:hint="eastAsia"/>
          <w:color w:val="000000" w:themeColor="text1"/>
          <w:spacing w:val="-11"/>
        </w:rPr>
        <w:t>人，</w:t>
      </w:r>
      <w:r w:rsidRPr="00CD2198">
        <w:rPr>
          <w:color w:val="000000" w:themeColor="text1"/>
          <w:spacing w:val="-11"/>
        </w:rPr>
        <w:t>经济学专业与社会工作专业在</w:t>
      </w:r>
      <w:r w:rsidRPr="00CD2198">
        <w:rPr>
          <w:rFonts w:hint="eastAsia"/>
          <w:color w:val="000000" w:themeColor="text1"/>
          <w:spacing w:val="-11"/>
        </w:rPr>
        <w:t>专业容量范围之内</w:t>
      </w:r>
      <w:r w:rsidRPr="00CD2198">
        <w:rPr>
          <w:color w:val="000000" w:themeColor="text1"/>
          <w:spacing w:val="-11"/>
        </w:rPr>
        <w:t>接收学生</w:t>
      </w:r>
      <w:r w:rsidRPr="00CD2198">
        <w:rPr>
          <w:rFonts w:hint="eastAsia"/>
          <w:color w:val="000000" w:themeColor="text1"/>
          <w:spacing w:val="-11"/>
        </w:rPr>
        <w:t>，</w:t>
      </w:r>
      <w:r w:rsidRPr="00CD2198">
        <w:rPr>
          <w:color w:val="000000" w:themeColor="text1"/>
          <w:spacing w:val="-11"/>
        </w:rPr>
        <w:t>两个专业</w:t>
      </w:r>
      <w:r w:rsidRPr="00CD2198">
        <w:rPr>
          <w:rFonts w:hint="eastAsia"/>
          <w:color w:val="000000" w:themeColor="text1"/>
          <w:spacing w:val="-11"/>
        </w:rPr>
        <w:t>实际接收</w:t>
      </w:r>
      <w:r w:rsidRPr="00CD2198">
        <w:rPr>
          <w:color w:val="000000" w:themeColor="text1"/>
          <w:spacing w:val="-11"/>
        </w:rPr>
        <w:t>的学生数相加不超过</w:t>
      </w:r>
      <w:r w:rsidRPr="00CD2198">
        <w:rPr>
          <w:rFonts w:hint="eastAsia"/>
          <w:color w:val="000000" w:themeColor="text1"/>
          <w:spacing w:val="-11"/>
        </w:rPr>
        <w:t>学院容量</w:t>
      </w:r>
      <w:r w:rsidRPr="00CD2198">
        <w:rPr>
          <w:color w:val="000000" w:themeColor="text1"/>
          <w:spacing w:val="-11"/>
        </w:rPr>
        <w:t>。</w:t>
      </w:r>
    </w:p>
    <w:p w14:paraId="79808BA4" w14:textId="77777777" w:rsidR="00705D83" w:rsidRPr="00CD2198" w:rsidRDefault="00705D83" w:rsidP="00705D83">
      <w:pPr>
        <w:pStyle w:val="a7"/>
        <w:spacing w:before="0" w:line="327" w:lineRule="auto"/>
        <w:ind w:rightChars="-22" w:right="-48"/>
        <w:jc w:val="both"/>
        <w:rPr>
          <w:color w:val="000000" w:themeColor="text1"/>
          <w:spacing w:val="-11"/>
        </w:rPr>
      </w:pPr>
      <w:r w:rsidRPr="00CD2198">
        <w:rPr>
          <w:rFonts w:hint="eastAsia"/>
          <w:color w:val="000000" w:themeColor="text1"/>
          <w:spacing w:val="-11"/>
        </w:rPr>
        <w:t>三、申请两个专业的学生合在一起按照成绩大排队，进行专业确认。如果申请人数在专业容量范围之内，同时又在学院范围容量之内，则全部确认为申请专业。</w:t>
      </w:r>
    </w:p>
    <w:p w14:paraId="537A12EE" w14:textId="77777777" w:rsidR="00705D83" w:rsidRPr="00CD2198" w:rsidRDefault="00705D83" w:rsidP="00705D83">
      <w:pPr>
        <w:pStyle w:val="a7"/>
        <w:spacing w:before="0" w:line="327" w:lineRule="auto"/>
        <w:ind w:rightChars="-22" w:right="-48"/>
        <w:jc w:val="both"/>
        <w:rPr>
          <w:color w:val="000000" w:themeColor="text1"/>
          <w:spacing w:val="-11"/>
        </w:rPr>
      </w:pPr>
      <w:r w:rsidRPr="00CD2198">
        <w:rPr>
          <w:rFonts w:hint="eastAsia"/>
          <w:color w:val="000000" w:themeColor="text1"/>
          <w:spacing w:val="-11"/>
        </w:rPr>
        <w:t>如果有超出容量范围之类的情况，则首先按照第一志愿的学生成绩排队情况依次确认。如果第一志愿没有达到专业最低容量或超过专业容量或学院容量范围，按照学生第二志愿、按照学生的成绩排队，进行分流确认，以此类推。经济学专业首先接收有微积分</w:t>
      </w:r>
      <w:r w:rsidRPr="00CD2198">
        <w:rPr>
          <w:rFonts w:hint="eastAsia"/>
          <w:color w:val="000000" w:themeColor="text1"/>
          <w:spacing w:val="-11"/>
        </w:rPr>
        <w:fldChar w:fldCharType="begin"/>
      </w:r>
      <w:r w:rsidRPr="00CD2198">
        <w:rPr>
          <w:rFonts w:hint="eastAsia"/>
          <w:color w:val="000000" w:themeColor="text1"/>
          <w:spacing w:val="-11"/>
        </w:rPr>
        <w:instrText xml:space="preserve"> = 12 \* ROMAN \* MERGEFORMAT </w:instrText>
      </w:r>
      <w:r w:rsidRPr="00CD2198">
        <w:rPr>
          <w:rFonts w:hint="eastAsia"/>
          <w:color w:val="000000" w:themeColor="text1"/>
          <w:spacing w:val="-11"/>
        </w:rPr>
        <w:fldChar w:fldCharType="end"/>
      </w:r>
      <w:r w:rsidRPr="00CD2198">
        <w:rPr>
          <w:rFonts w:hint="eastAsia"/>
          <w:color w:val="000000" w:themeColor="text1"/>
          <w:spacing w:val="-11"/>
        </w:rPr>
        <w:t>合格成绩的同学，在专业容量和学院容量范围内，再接收没有学过微积分的同学。</w:t>
      </w:r>
    </w:p>
    <w:p w14:paraId="0D351426" w14:textId="77777777" w:rsidR="00705D83" w:rsidRPr="00CD2198" w:rsidRDefault="00705D83" w:rsidP="00705D83">
      <w:pPr>
        <w:pStyle w:val="a7"/>
        <w:spacing w:before="0" w:line="327" w:lineRule="auto"/>
        <w:ind w:rightChars="-22" w:right="-48"/>
        <w:jc w:val="both"/>
        <w:rPr>
          <w:color w:val="000000" w:themeColor="text1"/>
          <w:spacing w:val="-11"/>
        </w:rPr>
      </w:pPr>
      <w:r w:rsidRPr="00CD2198">
        <w:rPr>
          <w:rFonts w:hint="eastAsia"/>
          <w:color w:val="000000" w:themeColor="text1"/>
          <w:spacing w:val="-11"/>
        </w:rPr>
        <w:t>四、申请经济学专业的学生，在系统中可同时申报经济学国际班，国际班最大</w:t>
      </w:r>
      <w:r w:rsidRPr="00CD2198">
        <w:rPr>
          <w:color w:val="000000" w:themeColor="text1"/>
          <w:spacing w:val="-11"/>
        </w:rPr>
        <w:t>容量为</w:t>
      </w:r>
      <w:r w:rsidRPr="00CD2198">
        <w:rPr>
          <w:rFonts w:hint="eastAsia"/>
          <w:color w:val="000000" w:themeColor="text1"/>
          <w:spacing w:val="-11"/>
        </w:rPr>
        <w:t>4</w:t>
      </w:r>
      <w:r w:rsidRPr="00CD2198">
        <w:rPr>
          <w:color w:val="000000" w:themeColor="text1"/>
          <w:spacing w:val="-11"/>
        </w:rPr>
        <w:t>0人，包含在经济学专业总容量之中</w:t>
      </w:r>
      <w:r w:rsidRPr="00CD2198">
        <w:rPr>
          <w:rFonts w:hint="eastAsia"/>
          <w:color w:val="000000" w:themeColor="text1"/>
          <w:spacing w:val="-11"/>
        </w:rPr>
        <w:t>，为学院优先选择。经济学国际班学生以出国留学为主要目标，核心课程全英文或双语授课，有六个学分需要在英国剑桥大学等海外高校完成学习，部分课程由世界知名大学教授授课，有</w:t>
      </w:r>
      <w:r w:rsidRPr="00CD2198">
        <w:rPr>
          <w:color w:val="000000" w:themeColor="text1"/>
          <w:spacing w:val="-11"/>
        </w:rPr>
        <w:t>国际双学位项目</w:t>
      </w:r>
      <w:r w:rsidRPr="00CD2198">
        <w:rPr>
          <w:rFonts w:hint="eastAsia"/>
          <w:color w:val="000000" w:themeColor="text1"/>
          <w:spacing w:val="-11"/>
        </w:rPr>
        <w:t>，因此要求学生具有较好的外语基础。国际班课程设置与普通班一样，但具体教学内容更与国际接轨。</w:t>
      </w:r>
    </w:p>
    <w:p w14:paraId="4852A78F" w14:textId="77777777" w:rsidR="00705D83" w:rsidRPr="00CD2198" w:rsidRDefault="00705D83" w:rsidP="00705D83">
      <w:pPr>
        <w:pStyle w:val="a7"/>
        <w:spacing w:before="0" w:line="327" w:lineRule="auto"/>
        <w:ind w:rightChars="-22" w:right="-48"/>
        <w:jc w:val="both"/>
        <w:rPr>
          <w:color w:val="000000" w:themeColor="text1"/>
          <w:spacing w:val="-11"/>
        </w:rPr>
      </w:pPr>
      <w:r w:rsidRPr="00CD2198">
        <w:rPr>
          <w:rFonts w:hint="eastAsia"/>
          <w:color w:val="000000" w:themeColor="text1"/>
          <w:spacing w:val="-11"/>
        </w:rPr>
        <w:t>申报经济学国际班学生的人数在40人内，则40人全部确认为国际班的</w:t>
      </w:r>
      <w:r w:rsidRPr="00CD2198">
        <w:rPr>
          <w:rFonts w:hint="eastAsia"/>
          <w:color w:val="000000" w:themeColor="text1"/>
          <w:spacing w:val="-11"/>
        </w:rPr>
        <w:lastRenderedPageBreak/>
        <w:t>学生。如果人数超过40人，则按照学习成绩和外语成绩加权后的总成绩排队选拔。学习成绩占60%，外语成绩占40%。有英语4、6级成绩同学优先。</w:t>
      </w:r>
    </w:p>
    <w:p w14:paraId="25F2E3CE" w14:textId="77777777" w:rsidR="00705D83" w:rsidRPr="00CD2198" w:rsidRDefault="00705D83" w:rsidP="00705D83">
      <w:pPr>
        <w:pStyle w:val="a7"/>
        <w:spacing w:before="0" w:line="327" w:lineRule="auto"/>
        <w:ind w:rightChars="-22" w:right="-48"/>
        <w:jc w:val="both"/>
        <w:rPr>
          <w:color w:val="000000" w:themeColor="text1"/>
          <w:spacing w:val="-11"/>
        </w:rPr>
      </w:pPr>
      <w:r w:rsidRPr="00CD2198">
        <w:rPr>
          <w:rFonts w:hint="eastAsia"/>
          <w:color w:val="000000" w:themeColor="text1"/>
          <w:spacing w:val="-11"/>
        </w:rPr>
        <w:t>如果外语成绩突出的学生，没能进入国际班，可以申请到国际班试读，作为试读生在国际班学习一个学期。</w:t>
      </w:r>
    </w:p>
    <w:p w14:paraId="721A1AEB" w14:textId="77777777" w:rsidR="00705D83" w:rsidRPr="00CD2198" w:rsidRDefault="00705D83" w:rsidP="00705D83">
      <w:pPr>
        <w:pStyle w:val="a7"/>
        <w:spacing w:before="0" w:line="327" w:lineRule="auto"/>
        <w:ind w:rightChars="-22" w:right="-48"/>
        <w:jc w:val="both"/>
        <w:rPr>
          <w:color w:val="000000" w:themeColor="text1"/>
          <w:spacing w:val="-11"/>
        </w:rPr>
      </w:pPr>
      <w:r w:rsidRPr="00CD2198">
        <w:rPr>
          <w:rFonts w:hint="eastAsia"/>
          <w:color w:val="000000" w:themeColor="text1"/>
          <w:spacing w:val="-11"/>
        </w:rPr>
        <w:t>确认到国际班的学生学习一学期后如不适应全英文教学，可提出申请退出，同时也可补充普通班的学生进入国际班学习。录取为国际班试读生的学生一学期学习后如能顺利通过开设的全英文课程的考试，可转入正式学生，未通过考试的可退回到普通班继续学习。</w:t>
      </w:r>
    </w:p>
    <w:p w14:paraId="6E879557" w14:textId="77777777" w:rsidR="00705D83" w:rsidRPr="00CD2198" w:rsidRDefault="00705D83" w:rsidP="00705D83">
      <w:pPr>
        <w:pStyle w:val="a7"/>
        <w:spacing w:before="0" w:line="327" w:lineRule="auto"/>
        <w:ind w:rightChars="-22" w:right="-48"/>
        <w:jc w:val="both"/>
        <w:rPr>
          <w:color w:val="000000" w:themeColor="text1"/>
          <w:spacing w:val="-11"/>
        </w:rPr>
      </w:pPr>
      <w:r w:rsidRPr="00CD2198">
        <w:rPr>
          <w:rFonts w:hint="eastAsia"/>
          <w:color w:val="000000" w:themeColor="text1"/>
          <w:spacing w:val="-11"/>
        </w:rPr>
        <w:t>五、其它要求见“20</w:t>
      </w:r>
      <w:r w:rsidRPr="00CD2198">
        <w:rPr>
          <w:color w:val="000000" w:themeColor="text1"/>
          <w:spacing w:val="-11"/>
        </w:rPr>
        <w:t>20</w:t>
      </w:r>
      <w:r w:rsidRPr="00CD2198">
        <w:rPr>
          <w:rFonts w:hint="eastAsia"/>
          <w:color w:val="000000" w:themeColor="text1"/>
          <w:spacing w:val="-11"/>
        </w:rPr>
        <w:t>级明德书院本科生专业确认方案”。</w:t>
      </w:r>
    </w:p>
    <w:p w14:paraId="62792111" w14:textId="77777777" w:rsidR="00705D83" w:rsidRPr="00CD2198" w:rsidRDefault="00705D83" w:rsidP="00705D83">
      <w:pPr>
        <w:pStyle w:val="a7"/>
        <w:spacing w:before="0" w:line="327" w:lineRule="auto"/>
        <w:ind w:rightChars="-22" w:right="-48"/>
        <w:jc w:val="both"/>
        <w:rPr>
          <w:color w:val="000000" w:themeColor="text1"/>
          <w:spacing w:val="-11"/>
        </w:rPr>
      </w:pPr>
      <w:r w:rsidRPr="00CD2198">
        <w:rPr>
          <w:rFonts w:hint="eastAsia"/>
          <w:color w:val="000000" w:themeColor="text1"/>
          <w:spacing w:val="-11"/>
        </w:rPr>
        <w:t>六、本文的解释权属于人文与社会科学学院。</w:t>
      </w:r>
    </w:p>
    <w:p w14:paraId="19ECA141" w14:textId="77777777" w:rsidR="00710C90" w:rsidRDefault="00710C90"/>
    <w:sectPr w:rsidR="00710C9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DD36A" w14:textId="77777777" w:rsidR="009F0203" w:rsidRDefault="009F0203" w:rsidP="00705D83">
      <w:r>
        <w:separator/>
      </w:r>
    </w:p>
  </w:endnote>
  <w:endnote w:type="continuationSeparator" w:id="0">
    <w:p w14:paraId="432785BB" w14:textId="77777777" w:rsidR="009F0203" w:rsidRDefault="009F0203" w:rsidP="00705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TFangsong">
    <w:altName w:val="STFangsong"/>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A575B" w14:textId="77777777" w:rsidR="009F0203" w:rsidRDefault="009F0203" w:rsidP="00705D83">
      <w:r>
        <w:separator/>
      </w:r>
    </w:p>
  </w:footnote>
  <w:footnote w:type="continuationSeparator" w:id="0">
    <w:p w14:paraId="187C8457" w14:textId="77777777" w:rsidR="009F0203" w:rsidRDefault="009F0203" w:rsidP="00705D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669"/>
    <w:rsid w:val="00705D83"/>
    <w:rsid w:val="00710C90"/>
    <w:rsid w:val="009F0203"/>
    <w:rsid w:val="00F276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C90798F-B8D5-415C-93DE-D8165CEF0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宋体" w:eastAsia="宋体" w:hAnsi="宋体" w:cstheme="minorBidi"/>
        <w:kern w:val="2"/>
        <w:sz w:val="24"/>
        <w:szCs w:val="22"/>
        <w:u w:color="000000"/>
        <w:lang w:val="en-US" w:eastAsia="zh-CN"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705D83"/>
    <w:pPr>
      <w:widowControl w:val="0"/>
      <w:autoSpaceDE w:val="0"/>
      <w:autoSpaceDN w:val="0"/>
    </w:pPr>
    <w:rPr>
      <w:rFonts w:ascii="STFangsong" w:eastAsia="STFangsong" w:hAnsi="STFangsong" w:cs="STFangsong"/>
      <w:kern w:val="0"/>
      <w:sz w:val="22"/>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5D83"/>
    <w:pPr>
      <w:pBdr>
        <w:bottom w:val="single" w:sz="6" w:space="1" w:color="auto"/>
      </w:pBdr>
      <w:tabs>
        <w:tab w:val="center" w:pos="4153"/>
        <w:tab w:val="right" w:pos="8306"/>
      </w:tabs>
      <w:autoSpaceDE/>
      <w:autoSpaceDN/>
      <w:snapToGrid w:val="0"/>
      <w:jc w:val="center"/>
    </w:pPr>
    <w:rPr>
      <w:rFonts w:ascii="宋体" w:eastAsia="宋体" w:hAnsi="宋体" w:cstheme="minorBidi"/>
      <w:kern w:val="2"/>
      <w:sz w:val="18"/>
      <w:szCs w:val="18"/>
      <w:u w:color="000000"/>
      <w:lang w:val="en-US" w:bidi="ar-SA"/>
    </w:rPr>
  </w:style>
  <w:style w:type="character" w:customStyle="1" w:styleId="a4">
    <w:name w:val="页眉 字符"/>
    <w:basedOn w:val="a0"/>
    <w:link w:val="a3"/>
    <w:uiPriority w:val="99"/>
    <w:rsid w:val="00705D83"/>
    <w:rPr>
      <w:sz w:val="18"/>
      <w:szCs w:val="18"/>
    </w:rPr>
  </w:style>
  <w:style w:type="paragraph" w:styleId="a5">
    <w:name w:val="footer"/>
    <w:basedOn w:val="a"/>
    <w:link w:val="a6"/>
    <w:uiPriority w:val="99"/>
    <w:unhideWhenUsed/>
    <w:rsid w:val="00705D83"/>
    <w:pPr>
      <w:tabs>
        <w:tab w:val="center" w:pos="4153"/>
        <w:tab w:val="right" w:pos="8306"/>
      </w:tabs>
      <w:autoSpaceDE/>
      <w:autoSpaceDN/>
      <w:snapToGrid w:val="0"/>
    </w:pPr>
    <w:rPr>
      <w:rFonts w:ascii="宋体" w:eastAsia="宋体" w:hAnsi="宋体" w:cstheme="minorBidi"/>
      <w:kern w:val="2"/>
      <w:sz w:val="18"/>
      <w:szCs w:val="18"/>
      <w:u w:color="000000"/>
      <w:lang w:val="en-US" w:bidi="ar-SA"/>
    </w:rPr>
  </w:style>
  <w:style w:type="character" w:customStyle="1" w:styleId="a6">
    <w:name w:val="页脚 字符"/>
    <w:basedOn w:val="a0"/>
    <w:link w:val="a5"/>
    <w:uiPriority w:val="99"/>
    <w:rsid w:val="00705D83"/>
    <w:rPr>
      <w:sz w:val="18"/>
      <w:szCs w:val="18"/>
    </w:rPr>
  </w:style>
  <w:style w:type="paragraph" w:styleId="a7">
    <w:name w:val="Body Text"/>
    <w:basedOn w:val="a"/>
    <w:link w:val="a8"/>
    <w:uiPriority w:val="1"/>
    <w:qFormat/>
    <w:rsid w:val="00705D83"/>
    <w:pPr>
      <w:spacing w:before="168"/>
      <w:ind w:left="120" w:right="396" w:firstLine="559"/>
    </w:pPr>
    <w:rPr>
      <w:sz w:val="28"/>
      <w:szCs w:val="28"/>
    </w:rPr>
  </w:style>
  <w:style w:type="character" w:customStyle="1" w:styleId="a8">
    <w:name w:val="正文文本 字符"/>
    <w:basedOn w:val="a0"/>
    <w:link w:val="a7"/>
    <w:uiPriority w:val="1"/>
    <w:rsid w:val="00705D83"/>
    <w:rPr>
      <w:rFonts w:ascii="STFangsong" w:eastAsia="STFangsong" w:hAnsi="STFangsong" w:cs="STFangsong"/>
      <w:kern w:val="0"/>
      <w:sz w:val="28"/>
      <w:szCs w:val="2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135</Words>
  <Characters>776</Characters>
  <Application>Microsoft Office Word</Application>
  <DocSecurity>0</DocSecurity>
  <Lines>6</Lines>
  <Paragraphs>1</Paragraphs>
  <ScaleCrop>false</ScaleCrop>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 jing</dc:creator>
  <cp:keywords/>
  <dc:description/>
  <cp:lastModifiedBy>fan jing</cp:lastModifiedBy>
  <cp:revision>2</cp:revision>
  <dcterms:created xsi:type="dcterms:W3CDTF">2021-06-11T04:22:00Z</dcterms:created>
  <dcterms:modified xsi:type="dcterms:W3CDTF">2021-06-11T04:22:00Z</dcterms:modified>
</cp:coreProperties>
</file>