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0AF2" w14:textId="77777777" w:rsidR="007C730A" w:rsidRDefault="004073C6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578BDF12" w14:textId="77777777" w:rsidR="007C730A" w:rsidRDefault="004073C6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2020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2021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2BF9AABA" w14:textId="77777777" w:rsidR="007C730A" w:rsidRDefault="007C730A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24177EB5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3464B721" w14:textId="77777777" w:rsidR="007C730A" w:rsidRDefault="004073C6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5D6F3799" w14:textId="77777777" w:rsidR="003561F4" w:rsidRDefault="004073C6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14:paraId="16D22A82" w14:textId="48CF8D5E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7B57593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276C52A8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 w14:paraId="01ABD119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37816C4C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14:paraId="7B246CA2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3F688F91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14:paraId="29588C50" w14:textId="77777777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450B9C59" w14:textId="77777777" w:rsidR="007C730A" w:rsidRDefault="007C730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6979E084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二、优秀团干部</w:t>
      </w:r>
    </w:p>
    <w:p w14:paraId="03A70E29" w14:textId="77777777" w:rsidR="007C730A" w:rsidRDefault="004073C6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3AD6E514" w14:textId="48C42D33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14:paraId="611F1438" w14:textId="77777777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00578E07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39F04250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 w14:paraId="512CD180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品学兼优，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F6E0CF1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有强烈的事业心和责任感，勤于思考，勇于创新，能积极主动地在青年中开展工作，在组织青年、引导青年、服务青年等方面取得工作实绩；</w:t>
      </w:r>
    </w:p>
    <w:p w14:paraId="7BF35389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在青年中有较高的威信；</w:t>
      </w:r>
    </w:p>
    <w:p w14:paraId="40D8B4BE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549AAE2B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14:paraId="4D189CF5" w14:textId="77777777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444A4E14" w14:textId="77777777" w:rsidR="007C730A" w:rsidRDefault="007C730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71A21E65" w14:textId="77777777" w:rsidR="007C730A" w:rsidRDefault="007C730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7374ED51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14:paraId="67C13A87" w14:textId="77777777" w:rsidR="007C730A" w:rsidRDefault="004073C6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读生除外）不参评</w:t>
      </w:r>
    </w:p>
    <w:p w14:paraId="7AEF41DA" w14:textId="2906C815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14:paraId="47BE4F37" w14:textId="77777777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6AF1D71B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5AD616C0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 w14:paraId="6233ABF9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735962B2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积极开展主题教育活动、团日活动和文体活动，支部成员积极参与。</w:t>
      </w:r>
    </w:p>
    <w:p w14:paraId="472C2E71" w14:textId="77777777" w:rsidR="007C730A" w:rsidRDefault="004073C6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）已录入“北京共青团”系统（原共青云系统）。</w:t>
      </w:r>
    </w:p>
    <w:p w14:paraId="04FE6E8F" w14:textId="77777777" w:rsidR="007C730A" w:rsidRDefault="004073C6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2FE41EB2" w14:textId="77777777" w:rsidR="007C730A" w:rsidRDefault="004073C6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5D7A55B9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393789DA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22B03C66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5E09E47A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3C8F0AD7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）由基层团委或专职团干部建立指导的特色项目，切实发挥了进行思想政治教育的功能，基层团支部特色活动若有推广意义也可申报。</w:t>
      </w:r>
    </w:p>
    <w:p w14:paraId="569FB0DF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）深入推进“担复兴大任，做时代新人”主题教育活动，注重优势发挥和资源整合，有突出亮点和特色，能够在全校范围内形成示范效应和辐射作用</w:t>
      </w:r>
    </w:p>
    <w:p w14:paraId="475141E3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3598A5E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D1DF703" w14:textId="77777777" w:rsidR="007C730A" w:rsidRDefault="007C730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19A1724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7F768D07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</w:t>
      </w:r>
      <w:r>
        <w:rPr>
          <w:rFonts w:ascii="仿宋" w:eastAsia="仿宋" w:hAnsi="仿宋" w:hint="eastAsia"/>
          <w:kern w:val="0"/>
          <w:sz w:val="32"/>
          <w:szCs w:val="32"/>
        </w:rPr>
        <w:t>栏目</w:t>
      </w:r>
    </w:p>
    <w:p w14:paraId="020D344B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4F9BC057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252EB20F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）持续运营一学期以上的微博、微信平台；</w:t>
      </w:r>
    </w:p>
    <w:p w14:paraId="0B71BBE0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）有较完整的组织架构、固定的运营团队、明确的工作分工、稳定的信息推送；</w:t>
      </w:r>
    </w:p>
    <w:p w14:paraId="25412C5C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）有明确的发展定位和运营特色，有一定粉丝量、阅读量和活跃度；</w:t>
      </w:r>
    </w:p>
    <w:p w14:paraId="504F90CD" w14:textId="77777777" w:rsidR="007C730A" w:rsidRDefault="004073C6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）在网络舆论引导、思想政治教育、品牌形象宣传、先进文化传播、服务师生校友等方面富有特色和成效。</w:t>
      </w:r>
    </w:p>
    <w:p w14:paraId="1772D7F9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2BD43A95" w14:textId="77777777" w:rsidR="007C730A" w:rsidRDefault="007C730A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07D838C7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0D06EB2F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5D792916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0C2A27FB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84C8CBE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）社团章程等规章制度健全，模范执行《北京理工大学学生社团管理条例》，运行规范，管理科学；</w:t>
      </w:r>
    </w:p>
    <w:p w14:paraId="3BC03695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）遵守学校规章制度和校团委《关于进一步加强和改进学</w:t>
      </w:r>
      <w:r>
        <w:rPr>
          <w:rFonts w:ascii="仿宋" w:eastAsia="仿宋" w:hAnsi="仿宋" w:hint="eastAsia"/>
          <w:kern w:val="0"/>
          <w:sz w:val="32"/>
          <w:szCs w:val="32"/>
        </w:rPr>
        <w:t>生社团工作实施办法》，</w:t>
      </w:r>
      <w:r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57FAB8A3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）围绕学校育人目标，积极主动开展活动，为学生综合素质的提升和繁荣校园文化做出积极贡献；</w:t>
      </w:r>
    </w:p>
    <w:p w14:paraId="488A1C22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）具有较高的影响力和较强的示范作用，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756612CC" w14:textId="77777777" w:rsidR="007C730A" w:rsidRDefault="004073C6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7EC2321" w14:textId="77777777" w:rsidR="007C730A" w:rsidRDefault="004073C6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690C8F1D" w14:textId="77777777" w:rsidR="007C730A" w:rsidRDefault="004073C6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21DB3B7B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72859F65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0B40CAFF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4FB8624A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9FED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）具有健全的组织领导机制，管理规范，志愿者队伍相对稳定；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14:paraId="59C72847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）立足校园或面向社会开展志愿服务活动，组织开展的志愿服务活动成效显著，具有良好的示范作用和社会影响力；</w:t>
      </w:r>
    </w:p>
    <w:p w14:paraId="48611C43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0860277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40197E0D" w14:textId="77777777" w:rsidR="007C730A" w:rsidRDefault="004073C6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2D058500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47CC2764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7E1011B9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4984E3B6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0A20A08D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20BBF620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小时以上，能够发挥模范带头作用，在志愿服务组织中具有一定影响力；</w:t>
      </w:r>
    </w:p>
    <w:p w14:paraId="65DDE63D" w14:textId="77777777" w:rsidR="007C730A" w:rsidRDefault="004073C6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）获得各级志愿服务组织表彰的优先。</w:t>
      </w:r>
    </w:p>
    <w:p w14:paraId="0CD6B058" w14:textId="77777777" w:rsidR="007C730A" w:rsidRDefault="004073C6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 w:rsidR="007C730A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D7B3" w14:textId="77777777" w:rsidR="004073C6" w:rsidRDefault="004073C6">
      <w:r>
        <w:separator/>
      </w:r>
    </w:p>
  </w:endnote>
  <w:endnote w:type="continuationSeparator" w:id="0">
    <w:p w14:paraId="37E270D7" w14:textId="77777777" w:rsidR="004073C6" w:rsidRDefault="0040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A121" w14:textId="77777777" w:rsidR="007C730A" w:rsidRDefault="004073C6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7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24CF" w14:textId="77777777" w:rsidR="004073C6" w:rsidRDefault="004073C6">
      <w:r>
        <w:separator/>
      </w:r>
    </w:p>
  </w:footnote>
  <w:footnote w:type="continuationSeparator" w:id="0">
    <w:p w14:paraId="272C38E6" w14:textId="77777777" w:rsidR="004073C6" w:rsidRDefault="00407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561F4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073C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C730A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E2B40"/>
  <w15:docId w15:val="{E5587A31-F103-4735-8B35-51B3C61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lwz990114@163.com</cp:lastModifiedBy>
  <cp:revision>7</cp:revision>
  <cp:lastPrinted>2018-04-10T02:46:00Z</cp:lastPrinted>
  <dcterms:created xsi:type="dcterms:W3CDTF">2019-03-20T03:19:00Z</dcterms:created>
  <dcterms:modified xsi:type="dcterms:W3CDTF">2021-04-24T14:01:00Z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